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A0" w:rsidRPr="00EE1FDC" w:rsidRDefault="00FB6CA0" w:rsidP="00EE1FDC">
      <w:pPr>
        <w:widowControl/>
        <w:shd w:val="clear" w:color="auto" w:fill="FFFFFF"/>
        <w:contextualSpacing/>
        <w:jc w:val="both"/>
        <w:rPr>
          <w:rFonts w:ascii="Tahoma" w:hAnsi="Tahoma" w:cs="Tahoma"/>
          <w:snapToGrid/>
          <w:color w:val="000000"/>
          <w:sz w:val="22"/>
          <w:szCs w:val="22"/>
        </w:rPr>
      </w:pPr>
      <w:r w:rsidRPr="00EE1FDC">
        <w:rPr>
          <w:rFonts w:ascii="Tahoma" w:hAnsi="Tahoma" w:cs="Tahoma"/>
          <w:sz w:val="22"/>
          <w:szCs w:val="22"/>
        </w:rPr>
        <w:t xml:space="preserve">Join the world leader in thermal mass flow meter technology. </w:t>
      </w:r>
      <w:r w:rsidRPr="00EE1FDC">
        <w:rPr>
          <w:rFonts w:ascii="Tahoma" w:hAnsi="Tahoma" w:cs="Tahoma"/>
          <w:snapToGrid/>
          <w:color w:val="000000"/>
          <w:sz w:val="22"/>
          <w:szCs w:val="22"/>
        </w:rPr>
        <w:t xml:space="preserve">FCI began in 1964 by pioneering the development and application of thermal dispersion flow and level sensing technology. The Company is the world-recognized leading manufacturer for solving flow and level measurement applications for industrial process and plant applications using patented thermal dispersion flow measurement technology. </w:t>
      </w:r>
    </w:p>
    <w:p w:rsidR="00FB6CA0" w:rsidRPr="00EE1FDC" w:rsidRDefault="00FB6CA0" w:rsidP="00EE1FDC">
      <w:pPr>
        <w:widowControl/>
        <w:shd w:val="clear" w:color="auto" w:fill="FFFFFF"/>
        <w:contextualSpacing/>
        <w:jc w:val="both"/>
        <w:rPr>
          <w:rFonts w:ascii="Tahoma" w:hAnsi="Tahoma" w:cs="Tahoma"/>
          <w:snapToGrid/>
          <w:color w:val="000000"/>
          <w:sz w:val="22"/>
          <w:szCs w:val="22"/>
        </w:rPr>
      </w:pPr>
    </w:p>
    <w:p w:rsidR="00FB6CA0" w:rsidRPr="00EE1FDC" w:rsidRDefault="00FB6CA0" w:rsidP="00EE1FDC">
      <w:pPr>
        <w:widowControl/>
        <w:shd w:val="clear" w:color="auto" w:fill="FFFFFF"/>
        <w:contextualSpacing/>
        <w:jc w:val="both"/>
        <w:rPr>
          <w:rFonts w:ascii="Tahoma" w:hAnsi="Tahoma" w:cs="Tahoma"/>
          <w:snapToGrid/>
          <w:color w:val="000000"/>
          <w:sz w:val="22"/>
          <w:szCs w:val="22"/>
        </w:rPr>
      </w:pPr>
      <w:r w:rsidRPr="00EE1FDC">
        <w:rPr>
          <w:rFonts w:ascii="Tahoma" w:hAnsi="Tahoma" w:cs="Tahoma"/>
          <w:snapToGrid/>
          <w:color w:val="000000"/>
          <w:sz w:val="22"/>
          <w:szCs w:val="22"/>
        </w:rPr>
        <w:t xml:space="preserve">From off-the-shelf product solutions to custom engineered products and systems, FCI provides world leading experience and a record of unequalled innovation to meet or exceed our customer application demands. Complimenting FCI product leadership is a world class Flow and Level Calibration Facility in which all calibrations are performed in liquids or gases utilizing only N.I.S.T. traceable equipment and instrumentation. </w:t>
      </w:r>
    </w:p>
    <w:p w:rsidR="00FB6CA0" w:rsidRPr="00EE1FDC" w:rsidRDefault="00FB6CA0" w:rsidP="00EE1FDC">
      <w:pPr>
        <w:widowControl/>
        <w:shd w:val="clear" w:color="auto" w:fill="FFFFFF"/>
        <w:contextualSpacing/>
        <w:jc w:val="both"/>
        <w:rPr>
          <w:rFonts w:ascii="Tahoma" w:hAnsi="Tahoma" w:cs="Tahoma"/>
          <w:snapToGrid/>
          <w:color w:val="000000"/>
          <w:sz w:val="22"/>
          <w:szCs w:val="22"/>
        </w:rPr>
      </w:pPr>
    </w:p>
    <w:p w:rsidR="00FB6CA0" w:rsidRPr="00EE1FDC" w:rsidRDefault="00FB6CA0" w:rsidP="00EE1FDC">
      <w:pPr>
        <w:widowControl/>
        <w:tabs>
          <w:tab w:val="left" w:pos="-720"/>
          <w:tab w:val="left" w:pos="3570"/>
        </w:tabs>
        <w:contextualSpacing/>
        <w:jc w:val="both"/>
        <w:rPr>
          <w:rFonts w:ascii="Tahoma" w:hAnsi="Tahoma" w:cs="Tahoma"/>
          <w:snapToGrid/>
          <w:color w:val="000000"/>
          <w:sz w:val="22"/>
          <w:szCs w:val="22"/>
        </w:rPr>
      </w:pPr>
      <w:r w:rsidRPr="00EE1FDC">
        <w:rPr>
          <w:rFonts w:ascii="Tahoma" w:hAnsi="Tahoma" w:cs="Tahoma"/>
          <w:sz w:val="22"/>
          <w:szCs w:val="22"/>
        </w:rPr>
        <w:t xml:space="preserve">Currently, we are seeking </w:t>
      </w:r>
      <w:r w:rsidR="00EE1FDC">
        <w:rPr>
          <w:rFonts w:ascii="Tahoma" w:hAnsi="Tahoma" w:cs="Tahoma"/>
          <w:sz w:val="22"/>
          <w:szCs w:val="22"/>
        </w:rPr>
        <w:t>an</w:t>
      </w:r>
      <w:bookmarkStart w:id="0" w:name="_GoBack"/>
      <w:bookmarkEnd w:id="0"/>
      <w:r w:rsidR="00EE1FDC">
        <w:rPr>
          <w:rFonts w:ascii="Tahoma" w:hAnsi="Tahoma" w:cs="Tahoma"/>
          <w:sz w:val="22"/>
          <w:szCs w:val="22"/>
        </w:rPr>
        <w:t xml:space="preserve"> </w:t>
      </w:r>
      <w:r w:rsidR="00EE1FDC">
        <w:rPr>
          <w:rFonts w:ascii="Tahoma" w:hAnsi="Tahoma" w:cs="Tahoma"/>
          <w:bCs/>
          <w:snapToGrid/>
          <w:color w:val="000000"/>
          <w:sz w:val="22"/>
          <w:szCs w:val="22"/>
        </w:rPr>
        <w:t>Assembler, EMT II SMT</w:t>
      </w:r>
      <w:r w:rsidRPr="00EE1FDC">
        <w:rPr>
          <w:rFonts w:ascii="Tahoma" w:hAnsi="Tahoma" w:cs="Tahoma"/>
          <w:bCs/>
          <w:snapToGrid/>
          <w:color w:val="000000"/>
          <w:sz w:val="22"/>
          <w:szCs w:val="22"/>
        </w:rPr>
        <w:t xml:space="preserve">. </w:t>
      </w:r>
    </w:p>
    <w:p w:rsidR="00FB6CA0" w:rsidRPr="00EE1FDC" w:rsidRDefault="00FB6CA0" w:rsidP="00EE1FDC">
      <w:pPr>
        <w:widowControl/>
        <w:shd w:val="clear" w:color="auto" w:fill="FFFFFF"/>
        <w:contextualSpacing/>
        <w:rPr>
          <w:rFonts w:ascii="Tahoma" w:hAnsi="Tahoma" w:cs="Tahoma"/>
          <w:bCs/>
          <w:snapToGrid/>
          <w:color w:val="000000"/>
          <w:sz w:val="22"/>
          <w:szCs w:val="22"/>
        </w:rPr>
      </w:pP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OVERVIEW:</w:t>
      </w: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snapToGrid/>
          <w:color w:val="000000"/>
          <w:sz w:val="22"/>
          <w:szCs w:val="22"/>
        </w:rPr>
        <w:t>Working in the Aerospace Production Department this position will be responsible to perform the manufacturing electro/mechanical functions as designated by the supervisor.</w:t>
      </w:r>
    </w:p>
    <w:p w:rsidR="00EE1FDC" w:rsidRDefault="00EE1FDC" w:rsidP="00EE1FDC">
      <w:pPr>
        <w:widowControl/>
        <w:shd w:val="clear" w:color="auto" w:fill="FFFFFF"/>
        <w:spacing w:after="225"/>
        <w:contextualSpacing/>
        <w:rPr>
          <w:rFonts w:ascii="Tahoma" w:hAnsi="Tahoma" w:cs="Tahoma"/>
          <w:b/>
          <w:bCs/>
          <w:snapToGrid/>
          <w:color w:val="000000"/>
          <w:sz w:val="22"/>
          <w:szCs w:val="22"/>
        </w:rPr>
      </w:pP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Essential Job Functions (primary duties and outputs of position):</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Pot, stuff, cure sensors into assemblies</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Solder electronic sensor, connectors, solder cups (22—28 gage)</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Solder electronic components to circuit boards.</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Read and interpret assembly drawings and work instructions (ops drawings and process sheets)</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Initial or stamp completed work on routing step documentation.</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Perform insulation resistance test, bonding tests, hi-pot/dielectric tests.</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Perform continuity test using hand held DVM.</w:t>
      </w:r>
    </w:p>
    <w:p w:rsidR="00EE1FDC" w:rsidRPr="00EE1FDC" w:rsidRDefault="00EE1FDC" w:rsidP="00EE1FDC">
      <w:pPr>
        <w:widowControl/>
        <w:numPr>
          <w:ilvl w:val="0"/>
          <w:numId w:val="23"/>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Perform functionality tests using test beds.</w:t>
      </w: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Safety</w:t>
      </w:r>
    </w:p>
    <w:p w:rsidR="00EE1FDC" w:rsidRPr="00EE1FDC" w:rsidRDefault="00EE1FDC" w:rsidP="00EE1FDC">
      <w:pPr>
        <w:widowControl/>
        <w:numPr>
          <w:ilvl w:val="0"/>
          <w:numId w:val="24"/>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Follow safe work practices, participate in safety training as required, and report any unsafe condition or accident.</w:t>
      </w: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Quality</w:t>
      </w:r>
    </w:p>
    <w:p w:rsidR="00EE1FDC" w:rsidRPr="00EE1FDC" w:rsidRDefault="00EE1FDC" w:rsidP="00EE1FDC">
      <w:pPr>
        <w:widowControl/>
        <w:numPr>
          <w:ilvl w:val="0"/>
          <w:numId w:val="25"/>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Understand and support the quality policy and the appropriate elements of the quality management system for their areas of work.</w:t>
      </w:r>
    </w:p>
    <w:p w:rsidR="00EE1FDC" w:rsidRPr="00EE1FDC" w:rsidRDefault="00EE1FDC" w:rsidP="00EE1FDC">
      <w:pPr>
        <w:widowControl/>
        <w:numPr>
          <w:ilvl w:val="0"/>
          <w:numId w:val="25"/>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Dedicate efforts to the reduction, elimination, and prevention of quality deficiencies.</w:t>
      </w:r>
    </w:p>
    <w:p w:rsidR="00EE1FDC" w:rsidRPr="00EE1FDC" w:rsidRDefault="00EE1FDC" w:rsidP="00EE1FDC">
      <w:pPr>
        <w:widowControl/>
        <w:numPr>
          <w:ilvl w:val="0"/>
          <w:numId w:val="25"/>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Initiate action to prevent the occurrence of nonconformities related to product, process, and quality system.</w:t>
      </w: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Communication</w:t>
      </w:r>
    </w:p>
    <w:p w:rsidR="00EE1FDC" w:rsidRPr="00EE1FDC" w:rsidRDefault="00EE1FDC" w:rsidP="00EE1FDC">
      <w:pPr>
        <w:widowControl/>
        <w:numPr>
          <w:ilvl w:val="0"/>
          <w:numId w:val="26"/>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Communicate effectively in English, both verbally and in writing.</w:t>
      </w:r>
    </w:p>
    <w:p w:rsidR="00EE1FDC" w:rsidRPr="00EE1FDC" w:rsidRDefault="00EE1FDC" w:rsidP="00EE1FDC">
      <w:pPr>
        <w:widowControl/>
        <w:numPr>
          <w:ilvl w:val="0"/>
          <w:numId w:val="26"/>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Maintain effective and constructive working relationships with others both internally and externally.</w:t>
      </w:r>
    </w:p>
    <w:p w:rsidR="00EE1FDC" w:rsidRPr="00EE1FDC" w:rsidRDefault="00EE1FDC" w:rsidP="00EE1FDC">
      <w:pPr>
        <w:widowControl/>
        <w:numPr>
          <w:ilvl w:val="0"/>
          <w:numId w:val="26"/>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Prepare effective reports and presentation of departmental information.</w:t>
      </w:r>
    </w:p>
    <w:p w:rsidR="00EE1FDC" w:rsidRPr="00EE1FDC" w:rsidRDefault="00EE1FDC" w:rsidP="00EE1FDC">
      <w:pPr>
        <w:widowControl/>
        <w:shd w:val="clear" w:color="auto" w:fill="FFFFFF"/>
        <w:spacing w:after="225"/>
        <w:contextualSpacing/>
        <w:rPr>
          <w:rFonts w:ascii="Tahoma" w:hAnsi="Tahoma" w:cs="Tahoma"/>
          <w:snapToGrid/>
          <w:color w:val="000000"/>
          <w:sz w:val="22"/>
          <w:szCs w:val="22"/>
        </w:rPr>
      </w:pPr>
      <w:r w:rsidRPr="00EE1FDC">
        <w:rPr>
          <w:rFonts w:ascii="Tahoma" w:hAnsi="Tahoma" w:cs="Tahoma"/>
          <w:b/>
          <w:bCs/>
          <w:snapToGrid/>
          <w:color w:val="000000"/>
          <w:sz w:val="22"/>
          <w:szCs w:val="22"/>
        </w:rPr>
        <w:t>Education/Work Experience Requirements:</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1- 3 years prior work experience in an Electro/Mechanical assembly environment.</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Able to solder small wire and connector joints.</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Able to read and interpret drawings, operations instructions and wiring diagrams.</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Prior experience working in a controlled environment utilizing lot traceability is preferred.</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t>Must be able to use handheld Multi-meters, temperature devices</w:t>
      </w:r>
    </w:p>
    <w:p w:rsidR="00EE1FDC" w:rsidRPr="00EE1FDC" w:rsidRDefault="00EE1FDC" w:rsidP="00EE1FDC">
      <w:pPr>
        <w:widowControl/>
        <w:numPr>
          <w:ilvl w:val="0"/>
          <w:numId w:val="27"/>
        </w:numPr>
        <w:shd w:val="clear" w:color="auto" w:fill="FFFFFF"/>
        <w:ind w:left="675"/>
        <w:contextualSpacing/>
        <w:rPr>
          <w:rFonts w:ascii="Tahoma" w:hAnsi="Tahoma" w:cs="Tahoma"/>
          <w:snapToGrid/>
          <w:color w:val="000000"/>
          <w:sz w:val="22"/>
          <w:szCs w:val="22"/>
        </w:rPr>
      </w:pPr>
      <w:r w:rsidRPr="00EE1FDC">
        <w:rPr>
          <w:rFonts w:ascii="Tahoma" w:hAnsi="Tahoma" w:cs="Tahoma"/>
          <w:snapToGrid/>
          <w:color w:val="000000"/>
          <w:sz w:val="22"/>
          <w:szCs w:val="22"/>
        </w:rPr>
        <w:lastRenderedPageBreak/>
        <w:t>Prior experience and knowledge of Dielectric, Insulation resistance and bonding tests a plus.</w:t>
      </w:r>
    </w:p>
    <w:p w:rsidR="00EE1FDC" w:rsidRPr="00EE1FDC" w:rsidRDefault="00EE1FDC" w:rsidP="00EE1FDC">
      <w:pPr>
        <w:widowControl/>
        <w:shd w:val="clear" w:color="auto" w:fill="FFFFFF"/>
        <w:ind w:left="675"/>
        <w:contextualSpacing/>
        <w:rPr>
          <w:rFonts w:ascii="Tahoma" w:hAnsi="Tahoma" w:cs="Tahoma"/>
          <w:snapToGrid/>
          <w:color w:val="000000"/>
          <w:sz w:val="22"/>
          <w:szCs w:val="22"/>
        </w:rPr>
      </w:pPr>
    </w:p>
    <w:p w:rsidR="00FB6CA0" w:rsidRDefault="00FB6CA0" w:rsidP="00FB6CA0">
      <w:pPr>
        <w:widowControl/>
        <w:shd w:val="clear" w:color="auto" w:fill="FFFFFF"/>
        <w:jc w:val="both"/>
        <w:rPr>
          <w:rFonts w:ascii="Tahoma" w:hAnsi="Tahoma" w:cs="Tahoma"/>
          <w:snapToGrid/>
          <w:color w:val="000000"/>
          <w:sz w:val="22"/>
          <w:szCs w:val="22"/>
        </w:rPr>
      </w:pPr>
    </w:p>
    <w:p w:rsidR="00FB6CA0" w:rsidRPr="00FB6CA0" w:rsidRDefault="00FB6CA0" w:rsidP="00FB6CA0">
      <w:pPr>
        <w:widowControl/>
        <w:shd w:val="clear" w:color="auto" w:fill="FFFFFF"/>
        <w:jc w:val="both"/>
        <w:rPr>
          <w:rFonts w:ascii="Tahoma" w:hAnsi="Tahoma" w:cs="Tahoma"/>
          <w:snapToGrid/>
          <w:color w:val="000000"/>
          <w:sz w:val="22"/>
          <w:szCs w:val="22"/>
        </w:rPr>
      </w:pPr>
      <w:r w:rsidRPr="00FB6CA0">
        <w:rPr>
          <w:rFonts w:ascii="Tahoma" w:hAnsi="Tahoma" w:cs="Tahoma"/>
          <w:snapToGrid/>
          <w:color w:val="000000"/>
          <w:sz w:val="22"/>
          <w:szCs w:val="22"/>
        </w:rPr>
        <w:t>These duties may be modified or changed at any time at the sole discretion of management either orally or in writing. The above statements are not to be construed as an exhaustive list of all responsibilities, duties, and skills required of this position. All personnel may be required to perform duties outside of their normal responsibilities from time to time, as needed.</w:t>
      </w:r>
    </w:p>
    <w:p w:rsidR="00FB6CA0" w:rsidRPr="00FB6CA0" w:rsidRDefault="00FB6CA0" w:rsidP="00FB6CA0">
      <w:pPr>
        <w:widowControl/>
        <w:shd w:val="clear" w:color="auto" w:fill="FFFFFF"/>
        <w:jc w:val="both"/>
        <w:rPr>
          <w:rFonts w:ascii="Tahoma" w:hAnsi="Tahoma" w:cs="Tahoma"/>
          <w:snapToGrid/>
          <w:color w:val="000000"/>
          <w:sz w:val="22"/>
          <w:szCs w:val="22"/>
        </w:rPr>
      </w:pPr>
    </w:p>
    <w:p w:rsidR="0047125E" w:rsidRDefault="0047125E" w:rsidP="0047125E">
      <w:pPr>
        <w:widowControl/>
        <w:shd w:val="clear" w:color="auto" w:fill="FFFFFF"/>
        <w:spacing w:after="150"/>
        <w:contextualSpacing/>
        <w:rPr>
          <w:rFonts w:ascii="Tahoma" w:hAnsi="Tahoma" w:cs="Tahoma"/>
          <w:sz w:val="22"/>
          <w:szCs w:val="22"/>
        </w:rPr>
      </w:pPr>
      <w:r w:rsidRPr="00E3597D">
        <w:rPr>
          <w:rFonts w:ascii="Tahoma" w:hAnsi="Tahoma" w:cs="Tahoma"/>
          <w:snapToGrid/>
          <w:color w:val="000000"/>
          <w:sz w:val="22"/>
          <w:szCs w:val="22"/>
        </w:rPr>
        <w:t>FCI is an equal opportunity employer</w:t>
      </w:r>
      <w:r>
        <w:rPr>
          <w:rFonts w:ascii="Tahoma" w:hAnsi="Tahoma" w:cs="Tahoma"/>
          <w:snapToGrid/>
          <w:color w:val="000000"/>
          <w:sz w:val="22"/>
          <w:szCs w:val="22"/>
        </w:rPr>
        <w:t xml:space="preserve">.  </w:t>
      </w:r>
      <w:r w:rsidRPr="001E09DD">
        <w:rPr>
          <w:rFonts w:ascii="Tahoma" w:hAnsi="Tahoma" w:cs="Tahoma"/>
          <w:color w:val="000000" w:themeColor="text1"/>
          <w:sz w:val="22"/>
          <w:szCs w:val="22"/>
        </w:rPr>
        <w:t>All qualified applicants will receive consideration for employment without regard to race, color, religion, sex including sexual orientation and gender identity, national origin, disability, protected Veteran Status, or any other characteristic protected by applicable federal, state, or local law.</w:t>
      </w:r>
      <w:r w:rsidRPr="00E3597D">
        <w:rPr>
          <w:rFonts w:ascii="Tahoma" w:hAnsi="Tahoma" w:cs="Tahoma"/>
          <w:snapToGrid/>
          <w:color w:val="000000"/>
          <w:sz w:val="22"/>
          <w:szCs w:val="22"/>
        </w:rPr>
        <w:t xml:space="preserve"> </w:t>
      </w:r>
      <w:r w:rsidRPr="001E09DD">
        <w:rPr>
          <w:rFonts w:ascii="Tahoma" w:hAnsi="Tahoma" w:cs="Tahoma"/>
          <w:color w:val="000000" w:themeColor="text1"/>
          <w:sz w:val="22"/>
          <w:szCs w:val="22"/>
        </w:rPr>
        <w:t>If you are qualified individual with a disability or a disabled veteran, you have the right to request an accommodation if you are unable or limited in your ability to use or access our career center as a result of your disability. To request an accommodation, contact a Human Resources Representative</w:t>
      </w:r>
      <w:r>
        <w:rPr>
          <w:rFonts w:ascii="Tahoma" w:hAnsi="Tahoma" w:cs="Tahoma"/>
          <w:sz w:val="22"/>
          <w:szCs w:val="22"/>
        </w:rPr>
        <w:t>.</w:t>
      </w:r>
    </w:p>
    <w:p w:rsidR="0047125E" w:rsidRDefault="0047125E" w:rsidP="0047125E">
      <w:pPr>
        <w:widowControl/>
        <w:shd w:val="clear" w:color="auto" w:fill="FFFFFF"/>
        <w:spacing w:after="150"/>
        <w:contextualSpacing/>
        <w:rPr>
          <w:rFonts w:ascii="Tahoma" w:hAnsi="Tahoma" w:cs="Tahoma"/>
          <w:sz w:val="22"/>
          <w:szCs w:val="22"/>
        </w:rPr>
      </w:pPr>
    </w:p>
    <w:p w:rsidR="00FB6CA0" w:rsidRPr="00FB6CA0" w:rsidRDefault="0047125E" w:rsidP="00FB6CA0">
      <w:pPr>
        <w:widowControl/>
        <w:spacing w:after="200"/>
        <w:contextualSpacing/>
        <w:jc w:val="both"/>
        <w:rPr>
          <w:rFonts w:ascii="Tahoma" w:hAnsi="Tahoma" w:cs="Tahoma"/>
          <w:b/>
          <w:bCs/>
          <w:snapToGrid/>
          <w:sz w:val="22"/>
          <w:szCs w:val="22"/>
        </w:rPr>
      </w:pPr>
      <w:r w:rsidRPr="00E3597D">
        <w:rPr>
          <w:rFonts w:ascii="Tahoma" w:hAnsi="Tahoma" w:cs="Tahoma"/>
          <w:snapToGrid/>
          <w:color w:val="000000"/>
          <w:sz w:val="22"/>
          <w:szCs w:val="22"/>
        </w:rPr>
        <w:t xml:space="preserve">FCI is an </w:t>
      </w:r>
      <w:r>
        <w:rPr>
          <w:rFonts w:ascii="Tahoma" w:hAnsi="Tahoma" w:cs="Tahoma"/>
          <w:snapToGrid/>
          <w:color w:val="000000"/>
          <w:sz w:val="22"/>
          <w:szCs w:val="22"/>
        </w:rPr>
        <w:t xml:space="preserve">ITAR required employer and </w:t>
      </w:r>
      <w:r w:rsidRPr="00E3597D">
        <w:rPr>
          <w:rFonts w:ascii="Tahoma" w:hAnsi="Tahoma" w:cs="Tahoma"/>
          <w:snapToGrid/>
          <w:color w:val="000000"/>
          <w:sz w:val="22"/>
          <w:szCs w:val="22"/>
        </w:rPr>
        <w:t>active participant of the DHS and SSA E-Verify program.</w:t>
      </w:r>
      <w:r>
        <w:rPr>
          <w:rFonts w:ascii="Tahoma" w:hAnsi="Tahoma" w:cs="Tahoma"/>
          <w:snapToGrid/>
          <w:color w:val="000000"/>
          <w:sz w:val="22"/>
          <w:szCs w:val="22"/>
        </w:rPr>
        <w:t xml:space="preserve">  </w:t>
      </w:r>
      <w:r w:rsidR="00FB6CA0">
        <w:rPr>
          <w:rFonts w:ascii="Tahoma" w:hAnsi="Tahoma" w:cs="Tahoma"/>
          <w:snapToGrid/>
          <w:color w:val="000000"/>
          <w:sz w:val="22"/>
          <w:szCs w:val="22"/>
        </w:rPr>
        <w:t xml:space="preserve">Contract requirements for </w:t>
      </w:r>
      <w:r w:rsidR="00E71D0D">
        <w:rPr>
          <w:rFonts w:ascii="Tahoma" w:hAnsi="Tahoma" w:cs="Tahoma"/>
          <w:snapToGrid/>
          <w:color w:val="000000"/>
          <w:sz w:val="22"/>
          <w:szCs w:val="22"/>
        </w:rPr>
        <w:t xml:space="preserve">ITAR identify </w:t>
      </w:r>
      <w:r w:rsidR="00FB6CA0" w:rsidRPr="00FB6CA0">
        <w:rPr>
          <w:rFonts w:ascii="Tahoma" w:hAnsi="Tahoma" w:cs="Tahoma"/>
          <w:snapToGrid/>
          <w:sz w:val="22"/>
          <w:szCs w:val="22"/>
        </w:rPr>
        <w:t>US citizen or permanent resident alien</w:t>
      </w:r>
      <w:r w:rsidR="00E71D0D">
        <w:rPr>
          <w:rFonts w:ascii="Tahoma" w:hAnsi="Tahoma" w:cs="Tahoma"/>
          <w:snapToGrid/>
          <w:sz w:val="22"/>
          <w:szCs w:val="22"/>
        </w:rPr>
        <w:t xml:space="preserve"> in the absence of ECCN</w:t>
      </w:r>
      <w:r w:rsidR="00FB6CA0" w:rsidRPr="00FB6CA0">
        <w:rPr>
          <w:rFonts w:ascii="Tahoma" w:hAnsi="Tahoma" w:cs="Tahoma"/>
          <w:snapToGrid/>
          <w:sz w:val="22"/>
          <w:szCs w:val="22"/>
        </w:rPr>
        <w:t>.</w:t>
      </w:r>
    </w:p>
    <w:p w:rsidR="0047125E" w:rsidRDefault="0047125E" w:rsidP="0047125E">
      <w:pPr>
        <w:widowControl/>
        <w:shd w:val="clear" w:color="auto" w:fill="FFFFFF"/>
        <w:spacing w:after="150"/>
        <w:contextualSpacing/>
        <w:rPr>
          <w:rFonts w:ascii="Tahoma" w:hAnsi="Tahoma" w:cs="Tahoma"/>
          <w:snapToGrid/>
          <w:color w:val="000000"/>
          <w:sz w:val="22"/>
          <w:szCs w:val="22"/>
        </w:rPr>
      </w:pPr>
    </w:p>
    <w:p w:rsidR="0047125E" w:rsidRPr="00E3597D" w:rsidRDefault="0047125E" w:rsidP="0047125E">
      <w:pPr>
        <w:widowControl/>
        <w:shd w:val="clear" w:color="auto" w:fill="FFFFFF"/>
        <w:spacing w:after="150"/>
        <w:contextualSpacing/>
        <w:rPr>
          <w:rFonts w:ascii="Tahoma" w:hAnsi="Tahoma" w:cs="Tahoma"/>
          <w:sz w:val="22"/>
          <w:szCs w:val="22"/>
        </w:rPr>
      </w:pPr>
      <w:r w:rsidRPr="001E09DD">
        <w:rPr>
          <w:rFonts w:ascii="Tahoma" w:hAnsi="Tahoma" w:cs="Tahoma"/>
          <w:sz w:val="22"/>
          <w:szCs w:val="22"/>
        </w:rPr>
        <w:br/>
      </w:r>
    </w:p>
    <w:p w:rsidR="00CF2EF2" w:rsidRPr="00E3597D" w:rsidRDefault="00E1113C" w:rsidP="00E3597D">
      <w:pPr>
        <w:contextualSpacing/>
        <w:rPr>
          <w:rFonts w:ascii="Tahoma" w:hAnsi="Tahoma" w:cs="Tahoma"/>
          <w:sz w:val="22"/>
          <w:szCs w:val="22"/>
        </w:rPr>
      </w:pPr>
    </w:p>
    <w:sectPr w:rsidR="00CF2EF2" w:rsidRPr="00E3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573"/>
    <w:multiLevelType w:val="hybridMultilevel"/>
    <w:tmpl w:val="C2D6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F213F"/>
    <w:multiLevelType w:val="hybridMultilevel"/>
    <w:tmpl w:val="56B00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A37687"/>
    <w:multiLevelType w:val="hybridMultilevel"/>
    <w:tmpl w:val="C90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B5880"/>
    <w:multiLevelType w:val="hybridMultilevel"/>
    <w:tmpl w:val="BCA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6FC5"/>
    <w:multiLevelType w:val="hybridMultilevel"/>
    <w:tmpl w:val="52C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CBB"/>
    <w:multiLevelType w:val="hybridMultilevel"/>
    <w:tmpl w:val="1E4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03B66"/>
    <w:multiLevelType w:val="multilevel"/>
    <w:tmpl w:val="D1F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958B8"/>
    <w:multiLevelType w:val="hybridMultilevel"/>
    <w:tmpl w:val="AA4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26910"/>
    <w:multiLevelType w:val="hybridMultilevel"/>
    <w:tmpl w:val="D22ED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365BF8"/>
    <w:multiLevelType w:val="hybridMultilevel"/>
    <w:tmpl w:val="F95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7E3592"/>
    <w:multiLevelType w:val="hybridMultilevel"/>
    <w:tmpl w:val="E52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F161F9"/>
    <w:multiLevelType w:val="multilevel"/>
    <w:tmpl w:val="94B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726E7"/>
    <w:multiLevelType w:val="hybridMultilevel"/>
    <w:tmpl w:val="499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90BCC"/>
    <w:multiLevelType w:val="multilevel"/>
    <w:tmpl w:val="70F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82173"/>
    <w:multiLevelType w:val="hybridMultilevel"/>
    <w:tmpl w:val="BD18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03AE4"/>
    <w:multiLevelType w:val="hybridMultilevel"/>
    <w:tmpl w:val="DA10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15CA9"/>
    <w:multiLevelType w:val="hybridMultilevel"/>
    <w:tmpl w:val="A704D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12F24"/>
    <w:multiLevelType w:val="hybridMultilevel"/>
    <w:tmpl w:val="8A28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05F72F2"/>
    <w:multiLevelType w:val="hybridMultilevel"/>
    <w:tmpl w:val="FD5A0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1512A77"/>
    <w:multiLevelType w:val="hybridMultilevel"/>
    <w:tmpl w:val="B0AA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7326E"/>
    <w:multiLevelType w:val="multilevel"/>
    <w:tmpl w:val="D99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13F75"/>
    <w:multiLevelType w:val="multilevel"/>
    <w:tmpl w:val="426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DB6C2E"/>
    <w:multiLevelType w:val="hybridMultilevel"/>
    <w:tmpl w:val="CD18A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0C77C9"/>
    <w:multiLevelType w:val="hybridMultilevel"/>
    <w:tmpl w:val="3D50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03CCB"/>
    <w:multiLevelType w:val="hybridMultilevel"/>
    <w:tmpl w:val="EA4E5E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EC64CB9"/>
    <w:multiLevelType w:val="hybridMultilevel"/>
    <w:tmpl w:val="4502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7"/>
  </w:num>
  <w:num w:numId="6">
    <w:abstractNumId w:val="22"/>
  </w:num>
  <w:num w:numId="7">
    <w:abstractNumId w:val="2"/>
  </w:num>
  <w:num w:numId="8">
    <w:abstractNumId w:val="19"/>
  </w:num>
  <w:num w:numId="9">
    <w:abstractNumId w:val="7"/>
  </w:num>
  <w:num w:numId="10">
    <w:abstractNumId w:val="1"/>
  </w:num>
  <w:num w:numId="11">
    <w:abstractNumId w:val="8"/>
  </w:num>
  <w:num w:numId="12">
    <w:abstractNumId w:val="5"/>
  </w:num>
  <w:num w:numId="13">
    <w:abstractNumId w:val="17"/>
  </w:num>
  <w:num w:numId="14">
    <w:abstractNumId w:val="25"/>
  </w:num>
  <w:num w:numId="15">
    <w:abstractNumId w:val="0"/>
  </w:num>
  <w:num w:numId="16">
    <w:abstractNumId w:val="23"/>
  </w:num>
  <w:num w:numId="17">
    <w:abstractNumId w:val="15"/>
  </w:num>
  <w:num w:numId="18">
    <w:abstractNumId w:val="3"/>
  </w:num>
  <w:num w:numId="19">
    <w:abstractNumId w:val="4"/>
  </w:num>
  <w:num w:numId="20">
    <w:abstractNumId w:val="16"/>
  </w:num>
  <w:num w:numId="21">
    <w:abstractNumId w:val="14"/>
  </w:num>
  <w:num w:numId="22">
    <w:abstractNumId w:val="12"/>
  </w:num>
  <w:num w:numId="23">
    <w:abstractNumId w:val="21"/>
  </w:num>
  <w:num w:numId="24">
    <w:abstractNumId w:val="11"/>
  </w:num>
  <w:num w:numId="25">
    <w:abstractNumId w:val="20"/>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B6"/>
    <w:rsid w:val="000A41B6"/>
    <w:rsid w:val="0047125E"/>
    <w:rsid w:val="005E31EF"/>
    <w:rsid w:val="00714055"/>
    <w:rsid w:val="009778DF"/>
    <w:rsid w:val="009C2FEF"/>
    <w:rsid w:val="00A0022F"/>
    <w:rsid w:val="00E1113C"/>
    <w:rsid w:val="00E22622"/>
    <w:rsid w:val="00E3597D"/>
    <w:rsid w:val="00E71D0D"/>
    <w:rsid w:val="00EE1FDC"/>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B6"/>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B6"/>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Soter</dc:creator>
  <cp:lastModifiedBy>Valerie Soter</cp:lastModifiedBy>
  <cp:revision>3</cp:revision>
  <dcterms:created xsi:type="dcterms:W3CDTF">2018-03-27T01:30:00Z</dcterms:created>
  <dcterms:modified xsi:type="dcterms:W3CDTF">2018-03-27T23:56:00Z</dcterms:modified>
</cp:coreProperties>
</file>